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20" w:rsidRPr="00EE3BC6" w:rsidRDefault="00C52A20" w:rsidP="00C5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52A20" w:rsidRPr="00EE3BC6" w:rsidRDefault="00C52A20" w:rsidP="00C5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BC6">
        <w:rPr>
          <w:rFonts w:ascii="Times New Roman" w:hAnsi="Times New Roman" w:cs="Times New Roman"/>
          <w:b/>
          <w:sz w:val="32"/>
          <w:szCs w:val="32"/>
        </w:rPr>
        <w:t xml:space="preserve">о наградном знаке «Союза </w:t>
      </w:r>
      <w:proofErr w:type="spellStart"/>
      <w:r w:rsidRPr="00EE3BC6">
        <w:rPr>
          <w:rFonts w:ascii="Times New Roman" w:hAnsi="Times New Roman" w:cs="Times New Roman"/>
          <w:b/>
          <w:sz w:val="32"/>
          <w:szCs w:val="32"/>
        </w:rPr>
        <w:t>ПЖКХиЭ</w:t>
      </w:r>
      <w:proofErr w:type="spellEnd"/>
      <w:r w:rsidRPr="00EE3BC6">
        <w:rPr>
          <w:rFonts w:ascii="Times New Roman" w:hAnsi="Times New Roman" w:cs="Times New Roman"/>
          <w:b/>
          <w:sz w:val="32"/>
          <w:szCs w:val="32"/>
        </w:rPr>
        <w:t>» Красноярского края</w:t>
      </w:r>
    </w:p>
    <w:p w:rsidR="00C52A20" w:rsidRDefault="00C52A20" w:rsidP="00C5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BC6">
        <w:rPr>
          <w:rFonts w:ascii="Times New Roman" w:hAnsi="Times New Roman" w:cs="Times New Roman"/>
          <w:b/>
          <w:sz w:val="32"/>
          <w:szCs w:val="32"/>
        </w:rPr>
        <w:t xml:space="preserve">«Образцовое предприятие </w:t>
      </w:r>
      <w:r>
        <w:rPr>
          <w:rFonts w:ascii="Times New Roman" w:hAnsi="Times New Roman" w:cs="Times New Roman"/>
          <w:b/>
          <w:sz w:val="32"/>
          <w:szCs w:val="32"/>
        </w:rPr>
        <w:t xml:space="preserve">«Союза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EE3BC6">
        <w:rPr>
          <w:rFonts w:ascii="Times New Roman" w:hAnsi="Times New Roman" w:cs="Times New Roman"/>
          <w:b/>
          <w:sz w:val="32"/>
          <w:szCs w:val="32"/>
        </w:rPr>
        <w:t>ЖКХ</w:t>
      </w:r>
      <w:r>
        <w:rPr>
          <w:rFonts w:ascii="Times New Roman" w:hAnsi="Times New Roman" w:cs="Times New Roman"/>
          <w:b/>
          <w:sz w:val="32"/>
          <w:szCs w:val="32"/>
        </w:rPr>
        <w:t>иЭ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C52A20" w:rsidRPr="00EE3BC6" w:rsidRDefault="00C52A20" w:rsidP="00C5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  <w:r w:rsidRPr="00EE3BC6">
        <w:rPr>
          <w:rFonts w:ascii="Times New Roman" w:hAnsi="Times New Roman" w:cs="Times New Roman"/>
          <w:b/>
          <w:sz w:val="32"/>
          <w:szCs w:val="32"/>
        </w:rPr>
        <w:t>»</w:t>
      </w:r>
    </w:p>
    <w:p w:rsidR="00C52A20" w:rsidRPr="001F54AD" w:rsidRDefault="00C52A20" w:rsidP="00C52A2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52A20">
        <w:rPr>
          <w:rFonts w:ascii="Times New Roman" w:hAnsi="Times New Roman" w:cs="Times New Roman"/>
          <w:sz w:val="28"/>
          <w:szCs w:val="28"/>
        </w:rPr>
        <w:t xml:space="preserve">Наградной знак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 утверждается Правлением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 в целях дальнейшего реформирования и модернизации отрасли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 - коммунального хозяйства Красноярского края, создания безопасных и благоприятных условий проживания граждан, формирования и популяризации эффективных механизмов управления жилищным фондом, внедрения ресурсосберегающих технологий, поднятия престижа работников отрасли ЖКХ, поощрения успешной деятельности трудовых коллективов. </w:t>
      </w:r>
      <w:proofErr w:type="gramEnd"/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52A20">
        <w:rPr>
          <w:rFonts w:ascii="Times New Roman" w:hAnsi="Times New Roman" w:cs="Times New Roman"/>
          <w:sz w:val="28"/>
          <w:szCs w:val="28"/>
        </w:rPr>
        <w:t xml:space="preserve">Наградным знаком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 награждаются трудовые коллективы - члены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 независимо от организационно – правовой формы и формы собственности из числа ресурсоснабжающих организаций, управляющих компаний, ТСЖ, ЖСК, аварийно - диспетчерских служб и иных юридических, лиц являющихся членами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>» Красноярского края за особые заслуги и выдающиеся достижения на протяжении последних пяти лет в сферах:</w:t>
      </w:r>
      <w:proofErr w:type="gramEnd"/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>- обеспечения жизнедеятельности населения городов и населенных пунктов;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- предоставления коммунальных ресурсов; 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>- управления и содержания жилищного фонда;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>- создания комфортных и безопасных условий проживания граждан;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- внедрения современных энергосберегающих и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- иных сферах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 – коммунального хозяйства.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3. Ходатайство о награждении наградным знаком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 предоставляется на имя председателя Правления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>» Красноярского края руководителями органов государственной власти Красноярского края, главами муниципальных образований Красноярского края, представительными органами муниципальных образований Красноярского края, советами многоквартирных домов, общественными объединениями.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Правление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 вправе самостоятельно принять решение о награждении членов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 наградным знаком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края». 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4. Правление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</w:t>
      </w: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рассматривает представленные ходатайства о присвоении звания «Образцовое предприятие «Союза </w:t>
      </w:r>
      <w:proofErr w:type="spell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ПЖКХиЭ</w:t>
      </w:r>
      <w:proofErr w:type="spell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Красноярского края» и принимает мотивированное решение о поддержке или об отклонении представленных ходатайств, учитывая критерии деятельности предприятия на протяжении последних пяти лет: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характеристика организации (форма собственности, дата образования, направление деятельности, организационная структура, число работающих, число объектов);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наиболее значимые мероприятия и </w:t>
      </w:r>
      <w:proofErr w:type="gram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работы, выполненные за последние пять</w:t>
      </w:r>
      <w:proofErr w:type="gram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участие в реализации программ реформирования </w:t>
      </w:r>
      <w:proofErr w:type="spell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жилищно</w:t>
      </w:r>
      <w:proofErr w:type="spell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коммунального хозяйства;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участие организации </w:t>
      </w:r>
      <w:proofErr w:type="gram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различного</w:t>
      </w:r>
      <w:proofErr w:type="gram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рода конкурсах (федеральных, краевых, муниципальных);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участие в федеральных, краевых и муниципальных программах;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создание условий и решение задач модернизации и технического переоснащения объектов ЖКХ;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реализация положений нормативных правовых актов в сфере </w:t>
      </w:r>
      <w:proofErr w:type="spell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жилищно</w:t>
      </w:r>
      <w:proofErr w:type="spell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коммунального хозяйства;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число допущенных аварий на объектах ЖКХ;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финансово – экономические показатели (ликвидация и реструктуризация кредиторской и дебиторской задолженности, исполнение договорных отношений с участниками хозяйственной деятельности);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обеспечение условий и безопасности труда работающих, снижение производственного травматизма на производстве, соблюдение требований техники безопасности;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наличие (отсутствие) жалоб от жителей Красноярского края в сфере жизнеобеспечения.</w:t>
      </w:r>
    </w:p>
    <w:p w:rsidR="00C52A20" w:rsidRPr="00C52A20" w:rsidRDefault="00C52A20" w:rsidP="00C52A2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Вышеуказанные критерии деятельности предприятия (учреждения) – члены «Союза </w:t>
      </w:r>
      <w:proofErr w:type="spell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ПЖКХиЭ</w:t>
      </w:r>
      <w:proofErr w:type="spell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Красноярского края отражаются в пояснительной записке. С пояснительной запиской могут быть представлены фотоматериалы, иллюстрирующие деятельность предприятия.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5. Вручение наградного знака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 производится в торжественной обстановке членами Правления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>» Красноярского края.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Награждение приурочивается к датам профессиональных праздников, памятных дней или к торжественным церемониям вручения наград. </w:t>
      </w:r>
    </w:p>
    <w:p w:rsidR="00C52A20" w:rsidRPr="00C52A20" w:rsidRDefault="00C52A20" w:rsidP="00C52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Pr="00C52A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2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2A20">
        <w:rPr>
          <w:rFonts w:ascii="Times New Roman" w:hAnsi="Times New Roman" w:cs="Times New Roman"/>
          <w:sz w:val="28"/>
          <w:szCs w:val="28"/>
        </w:rPr>
        <w:t>наградным</w:t>
      </w:r>
      <w:proofErr w:type="gramEnd"/>
      <w:r w:rsidRPr="00C52A20">
        <w:rPr>
          <w:rFonts w:ascii="Times New Roman" w:hAnsi="Times New Roman" w:cs="Times New Roman"/>
          <w:sz w:val="28"/>
          <w:szCs w:val="28"/>
        </w:rPr>
        <w:t xml:space="preserve"> знаком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края» вручается диплом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 xml:space="preserve">» Красноярского края в надписью «Образцовое предприятие «Союза </w:t>
      </w:r>
      <w:proofErr w:type="spellStart"/>
      <w:r w:rsidRPr="00C52A20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C52A20">
        <w:rPr>
          <w:rFonts w:ascii="Times New Roman" w:hAnsi="Times New Roman" w:cs="Times New Roman"/>
          <w:sz w:val="28"/>
          <w:szCs w:val="28"/>
        </w:rPr>
        <w:t>» Красноярского края».</w:t>
      </w:r>
    </w:p>
    <w:p w:rsidR="00C52A20" w:rsidRPr="00C52A20" w:rsidRDefault="00C52A20" w:rsidP="00C52A2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A20">
        <w:rPr>
          <w:rFonts w:ascii="Times New Roman" w:hAnsi="Times New Roman" w:cs="Times New Roman"/>
          <w:sz w:val="28"/>
          <w:szCs w:val="28"/>
        </w:rPr>
        <w:t xml:space="preserve">6. </w:t>
      </w:r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расходов, связанных с изготовлением наградного знака и диплома осуществляется за счет средств «Союза </w:t>
      </w:r>
      <w:proofErr w:type="spellStart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ПЖКХиЭ</w:t>
      </w:r>
      <w:proofErr w:type="spellEnd"/>
      <w:r w:rsidRPr="00C52A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Красноярского края.</w:t>
      </w:r>
    </w:p>
    <w:p w:rsidR="00D70675" w:rsidRDefault="00D70675"/>
    <w:sectPr w:rsidR="00D70675" w:rsidSect="00A43504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52A20"/>
    <w:rsid w:val="000B1A33"/>
    <w:rsid w:val="00453336"/>
    <w:rsid w:val="006A02B9"/>
    <w:rsid w:val="0083428D"/>
    <w:rsid w:val="00846E24"/>
    <w:rsid w:val="008470BE"/>
    <w:rsid w:val="008539B3"/>
    <w:rsid w:val="00A241BB"/>
    <w:rsid w:val="00A43504"/>
    <w:rsid w:val="00B63DF0"/>
    <w:rsid w:val="00BC3D67"/>
    <w:rsid w:val="00C52A20"/>
    <w:rsid w:val="00CC4686"/>
    <w:rsid w:val="00D70675"/>
    <w:rsid w:val="00D77BA1"/>
    <w:rsid w:val="00E1623E"/>
    <w:rsid w:val="00E3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2020-12-29T02:52:00Z</dcterms:created>
  <dcterms:modified xsi:type="dcterms:W3CDTF">2020-12-29T02:56:00Z</dcterms:modified>
</cp:coreProperties>
</file>